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Annex II</w:t>
      </w:r>
    </w:p>
    <w:p w:rsidR="00000000" w:rsidDel="00000000" w:rsidP="00000000" w:rsidRDefault="00000000" w:rsidRPr="00000000" w14:paraId="00000004">
      <w:pPr>
        <w:ind w:left="0" w:firstLine="0"/>
        <w:jc w:val="center"/>
        <w:rPr/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DADES PROPOSTES</w:t>
      </w: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95"/>
        <w:gridCol w:w="1740"/>
        <w:gridCol w:w="1470"/>
        <w:gridCol w:w="1620"/>
        <w:gridCol w:w="1620"/>
        <w:gridCol w:w="1620"/>
        <w:tblGridChange w:id="0">
          <w:tblGrid>
            <w:gridCol w:w="1995"/>
            <w:gridCol w:w="1740"/>
            <w:gridCol w:w="1470"/>
            <w:gridCol w:w="1620"/>
            <w:gridCol w:w="1620"/>
            <w:gridCol w:w="1620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Merge w:val="restart"/>
            <w:shd w:fill="004b99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0" w:right="113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IMPRESCINDIBLE PER FER LA PROPOSTA 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left="113" w:right="113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(abans d’1 mes)</w:t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Tipus estudi</w:t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Presencial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Mixt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69d1e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Places per a docents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ind w:left="0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Total Hores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Objectius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(màxim. 5)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4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Contingut 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(màxim. 5)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Trimestre/s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Inici/acabament curs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3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Metodologia (xerrades, visites, sortides, altres...)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3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Avaluació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restart"/>
            <w:shd w:fill="004b99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113" w:right="113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NECESSARI PER FER LA CONVOCATÒRIA</w:t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Lloc de realització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Dates i horari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Lloc de trobada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(en cas de visites guiades)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9.21874999999994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b69d1e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Persona responsable </w:t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Nom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69d1e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Càrreg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b69d1e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Correu elctrònic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D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Informació Ponents: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-Nom, DNI, Hores de ponència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-Títol de la ponència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4" w:hRule="atLeast"/>
          <w:tblHeader w:val="0"/>
        </w:trPr>
        <w:tc>
          <w:tcPr>
            <w:vMerge w:val="continue"/>
            <w:shd w:fill="004b99" w:val="clear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9d1e" w:val="clea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-Breu currículum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Adjuntar imatge creada per anunciar l’esdeveniment (fulletó, poster, ...) en format jpg.</w:t>
      </w:r>
    </w:p>
    <w:sectPr>
      <w:headerReference r:id="rId7" w:type="default"/>
      <w:footerReference r:id="rId8" w:type="default"/>
      <w:pgSz w:h="16838" w:w="11906" w:orient="portrait"/>
      <w:pgMar w:bottom="1417" w:top="1417" w:left="1133.8582677165355" w:right="848.740157480316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1"/>
      <w:widowControl w:val="0"/>
      <w:shd w:fill="ffffff" w:val="clear"/>
      <w:spacing w:after="0" w:line="276" w:lineRule="auto"/>
      <w:ind w:right="115.27559055118218"/>
      <w:jc w:val="center"/>
      <w:rPr>
        <w:rFonts w:ascii="Arial" w:cs="Arial" w:eastAsia="Arial" w:hAnsi="Arial"/>
        <w:sz w:val="16"/>
        <w:szCs w:val="16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widowControl w:val="0"/>
      <w:spacing w:after="0" w:before="14" w:line="253.99991999999997" w:lineRule="auto"/>
      <w:ind w:left="990" w:right="988" w:firstLine="0"/>
      <w:jc w:val="both"/>
      <w:rPr>
        <w:rFonts w:ascii="Arial" w:cs="Arial" w:eastAsia="Arial" w:hAnsi="Arial"/>
        <w:color w:val="808080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-Seu a Palma: carrer Gregorio Marañón , n´m. 3A. CP 07007</w:t>
    </w:r>
  </w:p>
  <w:p w:rsidR="00000000" w:rsidDel="00000000" w:rsidP="00000000" w:rsidRDefault="00000000" w:rsidRPr="00000000" w14:paraId="00000090">
    <w:pPr>
      <w:widowControl w:val="0"/>
      <w:spacing w:after="0" w:before="14" w:line="253.99991999999997" w:lineRule="auto"/>
      <w:ind w:left="990" w:right="988" w:firstLine="0"/>
      <w:jc w:val="both"/>
      <w:rPr>
        <w:rFonts w:ascii="Arial" w:cs="Arial" w:eastAsia="Arial" w:hAnsi="Arial"/>
        <w:color w:val="808080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-Subseu de Manacor: passeig d'Antoni Maura, núm. 87, CP 07500</w:t>
    </w:r>
  </w:p>
  <w:p w:rsidR="00000000" w:rsidDel="00000000" w:rsidP="00000000" w:rsidRDefault="00000000" w:rsidRPr="00000000" w14:paraId="00000091">
    <w:pPr>
      <w:widowControl w:val="0"/>
      <w:spacing w:after="0" w:before="14" w:line="253.99991999999997" w:lineRule="auto"/>
      <w:ind w:left="990" w:right="988" w:firstLine="0"/>
      <w:jc w:val="both"/>
      <w:rPr>
        <w:rFonts w:ascii="Arial" w:cs="Arial" w:eastAsia="Arial" w:hAnsi="Arial"/>
        <w:color w:val="808080"/>
        <w:sz w:val="14"/>
        <w:szCs w:val="14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 Subseu d'Inca: carrer Mestre Antoni Torrandell, núm. 59, CP 07300</w:t>
    </w:r>
  </w:p>
  <w:p w:rsidR="00000000" w:rsidDel="00000000" w:rsidP="00000000" w:rsidRDefault="00000000" w:rsidRPr="00000000" w14:paraId="00000092">
    <w:pPr>
      <w:widowControl w:val="0"/>
      <w:spacing w:after="0" w:before="14" w:line="253.99991999999997" w:lineRule="auto"/>
      <w:ind w:left="990" w:right="988" w:firstLine="0"/>
      <w:jc w:val="both"/>
      <w:rPr>
        <w:rFonts w:ascii="Arial" w:cs="Arial" w:eastAsia="Arial" w:hAnsi="Arial"/>
        <w:sz w:val="12"/>
        <w:szCs w:val="12"/>
        <w:highlight w:val="white"/>
      </w:rPr>
    </w:pPr>
    <w:r w:rsidDel="00000000" w:rsidR="00000000" w:rsidRPr="00000000">
      <w:rPr>
        <w:rFonts w:ascii="Arial" w:cs="Arial" w:eastAsia="Arial" w:hAnsi="Arial"/>
        <w:color w:val="808080"/>
        <w:sz w:val="14"/>
        <w:szCs w:val="14"/>
        <w:rtl w:val="0"/>
      </w:rPr>
      <w:t xml:space="preserve">- Subseu de Calvià: passeig d'Illetes, núm. 4, local 15-16, CP 07181 Illetes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keepNext w:val="1"/>
      <w:widowControl w:val="0"/>
      <w:shd w:fill="ffffff" w:val="clear"/>
      <w:spacing w:after="0" w:line="276" w:lineRule="auto"/>
      <w:ind w:right="115.27559055118218"/>
      <w:jc w:val="both"/>
      <w:rPr>
        <w:rFonts w:ascii="Arial" w:cs="Arial" w:eastAsia="Arial" w:hAnsi="Arial"/>
        <w:sz w:val="12"/>
        <w:szCs w:val="12"/>
        <w:highlight w:val="white"/>
      </w:rPr>
    </w:pPr>
    <w:r w:rsidDel="00000000" w:rsidR="00000000" w:rsidRPr="00000000">
      <w:rPr>
        <w:rFonts w:ascii="Arial" w:cs="Arial" w:eastAsia="Arial" w:hAnsi="Arial"/>
        <w:sz w:val="14"/>
        <w:szCs w:val="14"/>
        <w:highlight w:val="white"/>
        <w:rtl w:val="0"/>
      </w:rPr>
      <w:t xml:space="preserve">     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Fonts w:ascii="Arial" w:cs="Arial" w:eastAsia="Arial" w:hAnsi="Arial"/>
        <w:sz w:val="12"/>
        <w:szCs w:val="12"/>
        <w:highlight w:val="white"/>
        <w:rtl w:val="0"/>
      </w:rPr>
      <w:t xml:space="preserve">         </w:t>
    </w:r>
    <w:hyperlink r:id="rId1">
      <w:r w:rsidDel="00000000" w:rsidR="00000000" w:rsidRPr="00000000">
        <w:rPr>
          <w:rFonts w:ascii="Arial" w:cs="Arial" w:eastAsia="Arial" w:hAnsi="Arial"/>
          <w:color w:val="1155cc"/>
          <w:sz w:val="18"/>
          <w:szCs w:val="18"/>
          <w:u w:val="single"/>
          <w:rtl w:val="0"/>
        </w:rPr>
        <w:t xml:space="preserve">https://cepmallorca.caib.es/</w:t>
      </w:r>
    </w:hyperlink>
    <w:r w:rsidDel="00000000" w:rsidR="00000000" w:rsidRPr="00000000">
      <w:rPr>
        <w:rFonts w:ascii="Arial" w:cs="Arial" w:eastAsia="Arial" w:hAnsi="Arial"/>
        <w:sz w:val="12"/>
        <w:szCs w:val="1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keepNext w:val="1"/>
      <w:widowControl w:val="0"/>
      <w:shd w:fill="ffffff" w:val="clear"/>
      <w:spacing w:after="0" w:line="276" w:lineRule="auto"/>
      <w:ind w:right="115.27559055118218"/>
      <w:jc w:val="both"/>
      <w:rPr>
        <w:rFonts w:ascii="Arial" w:cs="Arial" w:eastAsia="Arial" w:hAnsi="Arial"/>
        <w:color w:val="808080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widowControl w:val="0"/>
      <w:spacing w:after="0" w:line="276" w:lineRule="auto"/>
      <w:rPr/>
    </w:pPr>
    <w:r w:rsidDel="00000000" w:rsidR="00000000" w:rsidRPr="00000000">
      <w:rPr/>
      <w:drawing>
        <wp:inline distB="114300" distT="114300" distL="114300" distR="114300">
          <wp:extent cx="2170006" cy="89820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0006" cy="8982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cepmallorca.caib.es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AMNAUHYl83hDguN+mmEL2pIOug==">CgMxLjAyCGguZ2pkZ3hzOAByITFDdl9VZndON1ZyOFZFRUw2LVRlVDhzZmgzRjB0Y1hoOQ==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